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92" w:rsidRDefault="006570F7">
      <w:r w:rsidRPr="00407C92">
        <w:rPr>
          <w:rFonts w:ascii="Times New Roman" w:hAnsi="Times New Roman"/>
          <w:sz w:val="21"/>
          <w:szCs w:val="21"/>
        </w:rPr>
        <w:t>На услов</w:t>
      </w:r>
      <w:r>
        <w:rPr>
          <w:rFonts w:ascii="Times New Roman" w:hAnsi="Times New Roman"/>
          <w:sz w:val="21"/>
          <w:szCs w:val="21"/>
        </w:rPr>
        <w:t>иях DDP, (согласно ИНКОТЕРМС 201</w:t>
      </w:r>
      <w:r w:rsidRPr="00407C92">
        <w:rPr>
          <w:rFonts w:ascii="Times New Roman" w:hAnsi="Times New Roman"/>
          <w:sz w:val="21"/>
          <w:szCs w:val="21"/>
        </w:rPr>
        <w:t xml:space="preserve">0) по адресу: г. Липецк, Липецкий р-он, с. </w:t>
      </w:r>
      <w:proofErr w:type="gramStart"/>
      <w:r w:rsidRPr="00407C92">
        <w:rPr>
          <w:rFonts w:ascii="Times New Roman" w:hAnsi="Times New Roman"/>
          <w:sz w:val="21"/>
          <w:szCs w:val="21"/>
        </w:rPr>
        <w:t>Подгорное</w:t>
      </w:r>
      <w:proofErr w:type="gramEnd"/>
      <w:r w:rsidRPr="00407C92">
        <w:rPr>
          <w:rFonts w:ascii="Times New Roman" w:hAnsi="Times New Roman"/>
          <w:sz w:val="21"/>
          <w:szCs w:val="21"/>
        </w:rPr>
        <w:t>, ПС Правобережная, Центральный склад филиала ПАО «МРСК Центра» - «Липецкэнерго»</w:t>
      </w:r>
      <w:bookmarkStart w:id="0" w:name="_GoBack"/>
      <w:bookmarkEnd w:id="0"/>
    </w:p>
    <w:sectPr w:rsidR="00C3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989"/>
    <w:rsid w:val="00484989"/>
    <w:rsid w:val="006570F7"/>
    <w:rsid w:val="00C3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Елена Юрьевна</dc:creator>
  <cp:keywords/>
  <dc:description/>
  <cp:lastModifiedBy>Ковалева Елена Юрьевна</cp:lastModifiedBy>
  <cp:revision>2</cp:revision>
  <dcterms:created xsi:type="dcterms:W3CDTF">2016-11-01T08:32:00Z</dcterms:created>
  <dcterms:modified xsi:type="dcterms:W3CDTF">2016-11-01T08:33:00Z</dcterms:modified>
</cp:coreProperties>
</file>